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1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10 ноября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Style w:val="cat-UserDefinedgrp-2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города Сургута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(ИНН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Фоменко </w:t>
      </w:r>
      <w:r>
        <w:rPr>
          <w:rStyle w:val="cat-UserDefinedgrp-2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</w:t>
      </w:r>
      <w:r>
        <w:rPr>
          <w:rFonts w:ascii="Times New Roman" w:eastAsia="Times New Roman" w:hAnsi="Times New Roman" w:cs="Times New Roman"/>
        </w:rPr>
        <w:t>неосновательного обогащения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пользование земельным участком </w:t>
      </w:r>
      <w:r>
        <w:rPr>
          <w:rFonts w:ascii="Times New Roman" w:eastAsia="Times New Roman" w:hAnsi="Times New Roman" w:cs="Times New Roman"/>
        </w:rPr>
        <w:t>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Фоменко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пользование земельным участком </w:t>
      </w:r>
      <w:r>
        <w:rPr>
          <w:rFonts w:ascii="Times New Roman" w:eastAsia="Times New Roman" w:hAnsi="Times New Roman" w:cs="Times New Roman"/>
        </w:rPr>
        <w:t>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2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Фоменко </w:t>
      </w:r>
      <w:r>
        <w:rPr>
          <w:rStyle w:val="cat-UserDefinedgrp-27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неосновательное</w:t>
      </w:r>
      <w:r>
        <w:rPr>
          <w:rFonts w:ascii="Times New Roman" w:eastAsia="Times New Roman" w:hAnsi="Times New Roman" w:cs="Times New Roman"/>
        </w:rPr>
        <w:t xml:space="preserve"> обогащение за пользование земельным участком </w:t>
      </w:r>
      <w:r>
        <w:rPr>
          <w:rFonts w:ascii="Times New Roman" w:eastAsia="Times New Roman" w:hAnsi="Times New Roman" w:cs="Times New Roman"/>
        </w:rPr>
        <w:t>с кадастровым номером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28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ул. </w:t>
      </w:r>
      <w:r>
        <w:rPr>
          <w:rStyle w:val="cat-UserDefinedgrp-29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Сургута,</w:t>
      </w:r>
      <w:r>
        <w:rPr>
          <w:rFonts w:ascii="Times New Roman" w:eastAsia="Times New Roman" w:hAnsi="Times New Roman" w:cs="Times New Roman"/>
        </w:rPr>
        <w:t xml:space="preserve"> гараж №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период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31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Фоменко </w:t>
      </w:r>
      <w:r>
        <w:rPr>
          <w:rStyle w:val="cat-UserDefinedgrp-27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Администрации города Сургута проценты за пользование чужими денежными средствами от суммы </w:t>
      </w:r>
      <w:r>
        <w:rPr>
          <w:rStyle w:val="cat-UserDefinedgrp-31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день фактической уплаты долга за каждый день просрочки исходя </w:t>
      </w:r>
      <w:r>
        <w:rPr>
          <w:rFonts w:ascii="Times New Roman" w:eastAsia="Times New Roman" w:hAnsi="Times New Roman" w:cs="Times New Roman"/>
        </w:rPr>
        <w:t>из размера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80094/entry/100" w:history="1">
        <w:r>
          <w:rPr>
            <w:rFonts w:ascii="Times New Roman" w:eastAsia="Times New Roman" w:hAnsi="Times New Roman" w:cs="Times New Roman"/>
            <w:color w:val="0000EE"/>
          </w:rPr>
          <w:t>ключевой ставкой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Банка России, действовавшей в соответствующие периоды.</w:t>
      </w: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Фоменко </w:t>
      </w:r>
      <w:r>
        <w:rPr>
          <w:rStyle w:val="cat-UserDefinedgrp-2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доход бюджета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2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Style w:val="cat-UserDefinedgrp-33rplc-4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Г.П.</w:t>
      </w:r>
      <w:r>
        <w:rPr>
          <w:rStyle w:val="cat-UserDefinedgrp-34rplc-48"/>
          <w:rFonts w:ascii="Times New Roman" w:eastAsia="Times New Roman" w:hAnsi="Times New Roman" w:cs="Times New Roman"/>
        </w:rPr>
        <w:t>...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0">
    <w:name w:val="cat-UserDefined grp-21 rplc-0"/>
    <w:basedOn w:val="DefaultParagraphFont"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27rplc-34">
    <w:name w:val="cat-UserDefined grp-27 rplc-34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27rplc-40">
    <w:name w:val="cat-UserDefined grp-27 rplc-40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UserDefinedgrp-33rplc-46">
    <w:name w:val="cat-UserDefined grp-33 rplc-46"/>
    <w:basedOn w:val="DefaultParagraphFont"/>
  </w:style>
  <w:style w:type="character" w:customStyle="1" w:styleId="cat-UserDefinedgrp-34rplc-48">
    <w:name w:val="cat-UserDefined grp-34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